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both"/>
        <w:rPr>
          <w:rFonts w:ascii="Verdana" w:hAnsi="Verdana"/>
          <w:sz w:val="4"/>
          <w:szCs w:val="18"/>
        </w:rPr>
      </w:pPr>
      <w:r>
        <w:rPr>
          <w:rFonts w:ascii="Verdana" w:hAnsi="Verdana"/>
          <w:sz w:val="4"/>
          <w:szCs w:val="18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85"/>
        <w:gridCol w:w="7595"/>
      </w:tblGrid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PODMIOTU UDOSTĘPNIAJĄCEGO ZASOBY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p>
      <w:pPr>
        <w:pStyle w:val="Standard"/>
        <w:spacing w:lineRule="atLeast" w:line="23"/>
        <w:jc w:val="center"/>
        <w:rPr/>
      </w:pPr>
      <w:r>
        <w:rPr>
          <w:rFonts w:eastAsia="Calibri" w:cs="Calibri" w:ascii="Arial" w:hAnsi="Arial"/>
          <w:b/>
          <w:sz w:val="18"/>
          <w:szCs w:val="18"/>
        </w:rPr>
        <w:t>Składane na podstawie art. 125 ust. 1 ustawy z dnia 11 września 2019 r.</w:t>
      </w:r>
    </w:p>
    <w:p>
      <w:pPr>
        <w:pStyle w:val="Standard"/>
        <w:spacing w:lineRule="auto" w:line="276"/>
        <w:jc w:val="center"/>
        <w:rPr/>
      </w:pPr>
      <w:r>
        <w:rPr>
          <w:rFonts w:eastAsia="Calibri" w:cs="Calibri" w:ascii="Arial" w:hAnsi="Arial"/>
          <w:b/>
          <w:sz w:val="18"/>
          <w:szCs w:val="18"/>
        </w:rPr>
        <w:t>Prawo zamówień publicznych (dalej, jako: ustawa Pzp)</w:t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ind w:firstLine="708"/>
        <w:jc w:val="both"/>
        <w:rPr/>
      </w:pPr>
      <w:r>
        <w:rPr>
          <w:rFonts w:cs="Arial" w:ascii="Arial" w:hAnsi="Arial"/>
          <w:sz w:val="18"/>
          <w:szCs w:val="18"/>
        </w:rPr>
        <w:t>Przystępując do postępowania o udzielenie zamówienia publicznego pn.</w:t>
      </w:r>
      <w:r>
        <w:rPr>
          <w:rFonts w:cs="Arial" w:ascii="Arial" w:hAnsi="Arial"/>
          <w:b/>
          <w:bCs/>
          <w:sz w:val="18"/>
          <w:szCs w:val="18"/>
        </w:rPr>
        <w:t xml:space="preserve"> </w:t>
      </w:r>
      <w:r>
        <w:rPr>
          <w:rStyle w:val="Domylnaczcionkaakapitu1"/>
          <w:rFonts w:cs="Arial" w:ascii="Arial" w:hAnsi="Arial"/>
          <w:b/>
          <w:bCs/>
          <w:color w:val="000000"/>
          <w:sz w:val="18"/>
          <w:szCs w:val="18"/>
          <w:lang w:val="pl-PL" w:eastAsia="ar-SA"/>
        </w:rPr>
        <w:t>„Rozbudowa instalacji wytwarzającej energię cieplną z biomasy w budynku Dolnośląskiego Inkubatora Art.-Przedsiębiorczości w Bielawie"</w:t>
      </w:r>
      <w:r>
        <w:rPr>
          <w:rFonts w:cs="Arial" w:ascii="Arial" w:hAnsi="Arial"/>
          <w:b/>
          <w:sz w:val="18"/>
          <w:szCs w:val="18"/>
        </w:rPr>
        <w:t xml:space="preserve">, </w:t>
      </w:r>
      <w:r>
        <w:rPr>
          <w:rFonts w:cs="Arial" w:ascii="Arial" w:hAnsi="Arial"/>
          <w:sz w:val="18"/>
          <w:szCs w:val="18"/>
        </w:rPr>
        <w:t xml:space="preserve">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/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6"/>
          <w:szCs w:val="18"/>
        </w:rPr>
        <w:t>[</w:t>
      </w:r>
      <w:r>
        <w:rPr>
          <w:rFonts w:ascii="Arial" w:hAnsi="Arial"/>
          <w:sz w:val="18"/>
          <w:szCs w:val="18"/>
        </w:rPr>
        <w:tab/>
      </w:r>
    </w:p>
    <w:p>
      <w:pPr>
        <w:pStyle w:val="Standard"/>
        <w:shd w:val="clear" w:color="auto" w:fill="BFBFBF"/>
        <w:spacing w:lineRule="auto" w:line="276" w:before="0" w:after="119"/>
        <w:jc w:val="both"/>
        <w:rPr/>
      </w:pPr>
      <w:r>
        <w:rPr>
          <w:rFonts w:cs="Arial" w:ascii="Arial" w:hAnsi="Arial"/>
          <w:b/>
          <w:sz w:val="18"/>
          <w:szCs w:val="18"/>
        </w:rPr>
        <w:t>OŚWIADCZENIA DOTYCZĄCE PODSTAW WYKLUCZENIA: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1.</w:t>
        <w:tab/>
      </w:r>
      <w:r>
        <w:rPr>
          <w:rFonts w:eastAsia="Calibri" w:cs="Arial" w:ascii="Arial" w:hAnsi="Arial"/>
          <w:color w:val="000000"/>
          <w:sz w:val="18"/>
          <w:szCs w:val="18"/>
        </w:rPr>
        <w:t xml:space="preserve">Oświadczam, że nie zachodzą w stosunku do mnie przesłanki wykluczenia z postępowania na podstawie  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art. 108 ust. 1 </w:t>
      </w:r>
      <w:r>
        <w:rPr>
          <w:rFonts w:eastAsia="Calibri" w:cs="Arial" w:ascii="Arial" w:hAnsi="Arial"/>
          <w:color w:val="000000"/>
          <w:sz w:val="18"/>
          <w:szCs w:val="18"/>
        </w:rPr>
        <w:t>ustawy Pzp.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2.</w:t>
        <w:tab/>
        <w:t xml:space="preserve">Oświadczam, że nie podlegam wykluczeniu z postępowania na podstawie </w:t>
      </w:r>
      <w:r>
        <w:rPr>
          <w:rFonts w:cs="Arial" w:ascii="Arial" w:hAnsi="Arial"/>
          <w:b/>
          <w:bCs/>
          <w:color w:val="000000"/>
          <w:sz w:val="18"/>
          <w:szCs w:val="18"/>
        </w:rPr>
        <w:t>art. 109 ust. 1  pkt 1</w:t>
      </w:r>
      <w:r>
        <w:rPr>
          <w:rFonts w:eastAsia="Calibri" w:cs="Calibri" w:ascii="Arial" w:hAnsi="Arial"/>
          <w:b/>
          <w:color w:val="000000"/>
          <w:sz w:val="18"/>
          <w:szCs w:val="18"/>
        </w:rPr>
        <w:t xml:space="preserve"> i 4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>ustawy Pzp,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 xml:space="preserve">3. </w:t>
        <w:tab/>
        <w:t xml:space="preserve">Oświadczam, że nie zachodzą w stosunku do mnie przesłanki wykluczenia z postępowania na podstawie </w:t>
      </w:r>
      <w:r>
        <w:rPr>
          <w:rFonts w:eastAsia="Calibri" w:cs="Arial" w:ascii="Arial" w:hAnsi="Arial"/>
          <w:b/>
          <w:bCs/>
          <w:i/>
          <w:iCs/>
          <w:color w:val="000000"/>
          <w:sz w:val="18"/>
          <w:szCs w:val="18"/>
        </w:rPr>
        <w:t xml:space="preserve">art.  </w:t>
      </w:r>
      <w:r>
        <w:rPr>
          <w:rFonts w:eastAsia="Times New Roman" w:cs="Arial" w:ascii="Arial" w:hAnsi="Arial"/>
          <w:b/>
          <w:bCs/>
          <w:i/>
          <w:iCs/>
          <w:color w:val="000000"/>
          <w:sz w:val="18"/>
          <w:szCs w:val="18"/>
        </w:rPr>
        <w:t xml:space="preserve">7 ust. 1 ustawy </w:t>
      </w:r>
      <w:r>
        <w:rPr>
          <w:rFonts w:eastAsia="Calibri" w:cs="Arial" w:ascii="Arial" w:hAnsi="Arial"/>
          <w:b/>
          <w:bCs/>
          <w:i/>
          <w:iCs/>
          <w:color w:val="000000"/>
          <w:sz w:val="18"/>
          <w:szCs w:val="18"/>
        </w:rPr>
        <w:t xml:space="preserve">z dnia 13 kwietnia 2022 r. </w:t>
      </w: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>o szczególnych rozwiązaniach w zakresie przeciwdziałania wspieraniu agresji na Ukrainę oraz służących ochronie bezpieczeństwa narodowego (Dz. U. 2022 poz. 835).</w:t>
      </w:r>
    </w:p>
    <w:p>
      <w:pPr>
        <w:pStyle w:val="Standard"/>
        <w:spacing w:lineRule="auto" w:line="276"/>
        <w:jc w:val="both"/>
        <w:rPr>
          <w:rFonts w:ascii="Arial" w:hAnsi="Arial"/>
          <w:sz w:val="4"/>
          <w:szCs w:val="18"/>
        </w:rPr>
      </w:pPr>
      <w:r>
        <w:rPr>
          <w:rFonts w:ascii="Arial" w:hAnsi="Arial"/>
          <w:sz w:val="4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sz w:val="18"/>
          <w:szCs w:val="18"/>
        </w:rPr>
        <w:t>OŚWIADCZENIE DOTYCZĄCE WARUNKÓW UDZIAŁU W POSTĘPOWANIU: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 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</w:t>
      </w:r>
      <w:r>
        <w:rPr>
          <w:rFonts w:cs="Arial" w:ascii="Arial" w:hAnsi="Arial"/>
          <w:sz w:val="18"/>
          <w:szCs w:val="18"/>
        </w:rPr>
        <w:t xml:space="preserve"> w  następującym zakresie:</w:t>
      </w:r>
    </w:p>
    <w:p>
      <w:pPr>
        <w:pStyle w:val="Standard"/>
        <w:spacing w:before="113" w:after="0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 </w:t>
      </w:r>
      <w:r>
        <w:rPr>
          <w:rFonts w:eastAsia="Calibri" w:cs="Arial" w:ascii="Arial" w:hAnsi="Arial"/>
          <w:sz w:val="18"/>
          <w:szCs w:val="18"/>
        </w:rPr>
        <w:t>...................................................................................................................................…</w:t>
      </w:r>
    </w:p>
    <w:p>
      <w:pPr>
        <w:pStyle w:val="Standard"/>
        <w:spacing w:before="113" w:after="0"/>
        <w:jc w:val="both"/>
        <w:rPr>
          <w:rFonts w:ascii="Arial" w:hAnsi="Arial"/>
          <w:sz w:val="6"/>
          <w:szCs w:val="18"/>
        </w:rPr>
      </w:pPr>
      <w:r>
        <w:rPr>
          <w:rFonts w:ascii="Arial" w:hAnsi="Arial"/>
          <w:sz w:val="6"/>
          <w:szCs w:val="18"/>
        </w:rPr>
      </w:r>
    </w:p>
    <w:p>
      <w:pPr>
        <w:pStyle w:val="Standard"/>
        <w:shd w:val="clear" w:color="auto" w:fill="BFBFBF"/>
        <w:spacing w:lineRule="atLeast" w:line="23" w:before="0" w:after="119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INFORMACJA DOTYCZĄCA DOSTĘPU DO PODMIOTOWYCH ŚRODKÓW DOWODOWYCH: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dane umożliwiające dostęp do tych środków: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sz w:val="18"/>
          <w:szCs w:val="18"/>
        </w:rPr>
        <w:t xml:space="preserve">1.  </w:t>
      </w:r>
      <w:r>
        <w:rPr>
          <w:rFonts w:eastAsia="Calibri" w:cs="Arial" w:ascii="Arial" w:hAnsi="Arial"/>
          <w:sz w:val="18"/>
          <w:szCs w:val="18"/>
        </w:rPr>
        <w:t xml:space="preserve">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2.  ......................................................................................................................................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bCs/>
          <w:i/>
          <w:sz w:val="16"/>
          <w:szCs w:val="16"/>
        </w:rPr>
        <w:t>(wskazać podmiotowy środek dowodowy, adres internetowy, wydający urząd lub organ, dokładne dane referencyjne dokumentacji)</w:t>
      </w:r>
      <w:r>
        <w:rPr>
          <w:rFonts w:eastAsia="Calibri" w:cs="Calibri" w:ascii="Arial" w:hAnsi="Arial"/>
          <w:bCs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spacing w:lineRule="auto" w:line="276"/>
        <w:jc w:val="both"/>
        <w:rPr/>
      </w:pPr>
      <w:r>
        <w:rPr>
          <w:rFonts w:cs="Arial" w:ascii="Arial" w:hAnsi="Arial"/>
          <w:sz w:val="18"/>
          <w:szCs w:val="18"/>
        </w:rPr>
        <w:t>*niepotrzebne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737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2a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  podmiotu udostępniającego zasoby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r>
      <w:rPr>
        <w:rFonts w:ascii="Arial" w:hAnsi="Arial"/>
      </w:rPr>
    </w:r>
  </w:p>
  <w:p>
    <w:pPr>
      <w:pStyle w:val="Standard"/>
      <w:pBdr>
        <w:bottom w:val="single" w:sz="4" w:space="1" w:color="000000"/>
      </w:pBdr>
      <w:jc w:val="both"/>
      <w:rPr>
        <w:rFonts w:ascii="Rial" w:hAnsi="Rial"/>
        <w:i/>
        <w:i/>
        <w:sz w:val="16"/>
        <w:szCs w:val="16"/>
      </w:rPr>
    </w:pPr>
    <w:r>
      <w:rPr>
        <w:rFonts w:ascii="Rial" w:hAnsi="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2a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  podmiotu udostępniającego zasoby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r>
      <w:rPr>
        <w:rFonts w:ascii="Arial" w:hAnsi="Arial"/>
      </w:rPr>
    </w:r>
  </w:p>
  <w:p>
    <w:pPr>
      <w:pStyle w:val="Standard"/>
      <w:pBdr>
        <w:bottom w:val="single" w:sz="4" w:space="1" w:color="000000"/>
      </w:pBdr>
      <w:jc w:val="both"/>
      <w:rPr>
        <w:rFonts w:ascii="Rial" w:hAnsi="Rial"/>
        <w:i/>
        <w:i/>
        <w:sz w:val="16"/>
        <w:szCs w:val="16"/>
      </w:rPr>
    </w:pPr>
    <w:r>
      <w:rPr>
        <w:rFonts w:ascii="Rial" w:hAnsi="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F"/>
      <w:b/>
      <w:bCs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1" w:customStyle="1">
    <w:name w:val="Domyślna czcionka akapitu1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qFormat/>
    <w:pPr>
      <w:widowControl w:val="false"/>
      <w:suppressAutoHyphens w:val="true"/>
      <w:spacing w:before="0" w:after="0"/>
    </w:pPr>
    <w:rPr>
      <w:rFonts w:ascii="Times New Roman" w:hAnsi="Times New Roman" w:eastAsia="Batang" w:cs="Times New Roman"/>
      <w:b/>
      <w:bCs/>
      <w:lang w:eastAsia="pl-PL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LibreOffice/25.8.1.1$Windows_X86_64 LibreOffice_project/54047653041915e595ad4e45cccea684809c77b5</Application>
  <AppVersion>15.0000</AppVersion>
  <Pages>1</Pages>
  <Words>342</Words>
  <Characters>2919</Characters>
  <CharactersWithSpaces>3261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2024-04-25T06:53:00Z</dcterms:created>
  <dc:creator>raja</dc:creator>
  <dc:description/>
  <dc:language>pl-PL</dc:language>
  <cp:lastModifiedBy/>
  <cp:lastPrinted>2026-03-24T10:25:53Z</cp:lastPrinted>
  <dcterms:modified xsi:type="dcterms:W3CDTF">2026-03-24T10:25:56Z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